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BE" w:rsidRDefault="00EF4AA8">
      <w:r>
        <w:rPr>
          <w:noProof/>
          <w:lang w:eastAsia="nl-NL"/>
        </w:rPr>
        <w:drawing>
          <wp:anchor distT="0" distB="0" distL="114300" distR="114300" simplePos="0" relativeHeight="251649536" behindDoc="0" locked="0" layoutInCell="1" allowOverlap="1">
            <wp:simplePos x="0" y="0"/>
            <wp:positionH relativeFrom="column">
              <wp:posOffset>-585470</wp:posOffset>
            </wp:positionH>
            <wp:positionV relativeFrom="paragraph">
              <wp:posOffset>-899795</wp:posOffset>
            </wp:positionV>
            <wp:extent cx="1943100" cy="1943100"/>
            <wp:effectExtent l="0" t="0" r="0" b="0"/>
            <wp:wrapNone/>
            <wp:docPr id="241" name="Afbeelding 241"/>
            <wp:cNvGraphicFramePr/>
            <a:graphic xmlns:a="http://schemas.openxmlformats.org/drawingml/2006/main">
              <a:graphicData uri="http://schemas.openxmlformats.org/drawingml/2006/picture">
                <pic:pic xmlns:pic="http://schemas.openxmlformats.org/drawingml/2006/picture">
                  <pic:nvPicPr>
                    <pic:cNvPr id="241" name="Afbeelding 24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48512" behindDoc="0" locked="0" layoutInCell="1" allowOverlap="1">
            <wp:simplePos x="0" y="0"/>
            <wp:positionH relativeFrom="column">
              <wp:posOffset>-899795</wp:posOffset>
            </wp:positionH>
            <wp:positionV relativeFrom="paragraph">
              <wp:posOffset>-1299845</wp:posOffset>
            </wp:positionV>
            <wp:extent cx="7543800" cy="1978660"/>
            <wp:effectExtent l="0" t="0" r="0" b="2540"/>
            <wp:wrapNone/>
            <wp:docPr id="240" name="Afbeelding 240"/>
            <wp:cNvGraphicFramePr/>
            <a:graphic xmlns:a="http://schemas.openxmlformats.org/drawingml/2006/main">
              <a:graphicData uri="http://schemas.openxmlformats.org/drawingml/2006/picture">
                <pic:pic xmlns:pic="http://schemas.openxmlformats.org/drawingml/2006/picture">
                  <pic:nvPicPr>
                    <pic:cNvPr id="240" name="Afbeelding 24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CBE" w:rsidRDefault="00207CBE"/>
    <w:p w:rsidR="00207CBE" w:rsidRDefault="00207CBE"/>
    <w:p w:rsidR="00207CBE" w:rsidRDefault="00207CBE"/>
    <w:p w:rsidR="00207CBE" w:rsidRDefault="00207CBE"/>
    <w:p w:rsidR="00207CBE" w:rsidRDefault="00207CBE"/>
    <w:p w:rsidR="00207CBE" w:rsidRPr="00207CBE" w:rsidRDefault="00207CBE">
      <w:pPr>
        <w:rPr>
          <w:b/>
        </w:rPr>
      </w:pPr>
      <w:r w:rsidRPr="00207CBE">
        <w:rPr>
          <w:b/>
          <w:sz w:val="24"/>
        </w:rPr>
        <w:t>Afspraken haal- en brenggedrag nieuwe leerlingen</w:t>
      </w:r>
    </w:p>
    <w:p w:rsidR="00207CBE" w:rsidRDefault="00207CBE"/>
    <w:p w:rsidR="00207CBE" w:rsidRDefault="00207CBE">
      <w:r>
        <w:t>Het is een bekend gegeven, het is gemakkelijker om nieuw gedrag aan te leren dan bestaand gedrag te wijzigen.</w:t>
      </w:r>
    </w:p>
    <w:p w:rsidR="00207CBE" w:rsidRDefault="00207CBE"/>
    <w:p w:rsidR="00693F5F" w:rsidRDefault="00207CBE">
      <w:r>
        <w:t xml:space="preserve">Maak daarom bij de inschrijving van een nieuwe leerling al afspraken over het haal- en brenggedrag. </w:t>
      </w:r>
    </w:p>
    <w:p w:rsidR="00207CBE" w:rsidRDefault="00207CBE"/>
    <w:p w:rsidR="00207CBE" w:rsidRDefault="00207CBE">
      <w:r>
        <w:t xml:space="preserve">Benoem dat het in het belang van het kind is dat het al vroeg leert om aan het verkeer deel te nemen. Op de achterbank leert het niets. Op een </w:t>
      </w:r>
      <w:r w:rsidR="00976D9F">
        <w:t>zeker</w:t>
      </w:r>
      <w:r>
        <w:t xml:space="preserve"> moment gaat het zelfstandig aan het verkeer deelnemen en dan is de eerder opgedane ervaring letterlijk van levensbelang.</w:t>
      </w:r>
    </w:p>
    <w:p w:rsidR="00207CBE" w:rsidRDefault="00207CBE"/>
    <w:p w:rsidR="00207CBE" w:rsidRDefault="00207CBE">
      <w:r>
        <w:t>Geef aan dat minder auto’s voor de schoolpoort en op de school-thuisroutes de verkeersveiligheid voor alle leerlingen vergroot. Waar wij als volwassene met gemak over een auto heen kijken, vormt een geparkeerde auto voor een kind een obstakel waardoor het verkeer niet kan zien aankomen. Ook de andere verkeersdeelnemers kunnen overstekende kinderen niet zien aankomen.</w:t>
      </w:r>
    </w:p>
    <w:p w:rsidR="00207CBE" w:rsidRDefault="00207CBE"/>
    <w:p w:rsidR="00207CBE" w:rsidRDefault="00E92F0B">
      <w:r>
        <w:rPr>
          <w:noProof/>
          <w:lang w:eastAsia="nl-NL"/>
        </w:rPr>
        <w:drawing>
          <wp:anchor distT="0" distB="0" distL="114300" distR="114300" simplePos="0" relativeHeight="251670016" behindDoc="1" locked="0" layoutInCell="1" allowOverlap="1">
            <wp:simplePos x="0" y="0"/>
            <wp:positionH relativeFrom="column">
              <wp:posOffset>3488689</wp:posOffset>
            </wp:positionH>
            <wp:positionV relativeFrom="paragraph">
              <wp:posOffset>219076</wp:posOffset>
            </wp:positionV>
            <wp:extent cx="2719145" cy="3856157"/>
            <wp:effectExtent l="323850" t="209550" r="328930" b="220980"/>
            <wp:wrapTight wrapText="bothSides">
              <wp:wrapPolygon edited="0">
                <wp:start x="-379" y="23"/>
                <wp:lineTo x="-292" y="20814"/>
                <wp:lineTo x="6982" y="21650"/>
                <wp:lineTo x="7131" y="21631"/>
                <wp:lineTo x="20965" y="21659"/>
                <wp:lineTo x="21114" y="21640"/>
                <wp:lineTo x="21710" y="21567"/>
                <wp:lineTo x="21772" y="758"/>
                <wp:lineTo x="21512" y="-293"/>
                <wp:lineTo x="18821" y="-612"/>
                <wp:lineTo x="14945" y="-134"/>
                <wp:lineTo x="14528" y="-1816"/>
                <wp:lineTo x="665" y="-106"/>
                <wp:lineTo x="-379" y="23"/>
              </wp:wrapPolygon>
            </wp:wrapTight>
            <wp:docPr id="1" name="Afbeelding 1" descr="https://www.schoolopseef.nl/storage/nieuws/RNq87C0lGM4WsWAeupADIssDGnh8QQbCLne2KCT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olopseef.nl/storage/nieuws/RNq87C0lGM4WsWAeupADIssDGnh8QQbCLne2KCT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95243">
                      <a:off x="0" y="0"/>
                      <a:ext cx="2719145" cy="3856157"/>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BE">
        <w:t xml:space="preserve">Toch met de auto, maak dan afspraken over op welke plekken u deze het liefst geparkeerd ziet staan. Een parkeerplaats iets verder van school. Of misschien straten aanwijzen voor </w:t>
      </w:r>
      <w:r w:rsidR="00976D9F">
        <w:t>ouders</w:t>
      </w:r>
      <w:r w:rsidR="00207CBE">
        <w:t xml:space="preserve"> die vanuit een bepaalde richting komen en een andere straat voor </w:t>
      </w:r>
      <w:r w:rsidR="00976D9F">
        <w:t>ouders</w:t>
      </w:r>
      <w:r w:rsidR="00207CBE">
        <w:t xml:space="preserve"> die uit een andere richting komen. Of maak afspraken over de gewenste rijrichting (informeel eenrichtingsverkeer).</w:t>
      </w:r>
    </w:p>
    <w:p w:rsidR="00207CBE" w:rsidRDefault="00207CBE"/>
    <w:p w:rsidR="00207CBE" w:rsidRDefault="00E43D56">
      <w:r>
        <w:t>Neem de afspraken ook op in de schoolgids</w:t>
      </w:r>
      <w:r w:rsidR="00976D9F">
        <w:t xml:space="preserve"> en op uw website</w:t>
      </w:r>
      <w:r>
        <w:t xml:space="preserve">. </w:t>
      </w:r>
    </w:p>
    <w:p w:rsidR="00E43D56" w:rsidRDefault="00E43D56"/>
    <w:p w:rsidR="00E43D56" w:rsidRDefault="00E43D56" w:rsidP="00E43D56">
      <w:r>
        <w:t xml:space="preserve">Op onze website </w:t>
      </w:r>
      <w:r w:rsidR="00EF4AA8">
        <w:t>k</w:t>
      </w:r>
      <w:r>
        <w:t>unt u kosteloos de Dick Bruna flyer met 5 tips voor ouders van jonge kinderen bestellen.</w:t>
      </w:r>
      <w:bookmarkStart w:id="0" w:name="_GoBack"/>
      <w:bookmarkEnd w:id="0"/>
    </w:p>
    <w:p w:rsidR="00E43D56" w:rsidRDefault="00E43D56" w:rsidP="00E43D56"/>
    <w:p w:rsidR="00207CBE" w:rsidRDefault="00BB7A7D">
      <w:r>
        <w:t xml:space="preserve">Verwijs op uw website naar onze Ouder-tipkalender: </w:t>
      </w:r>
      <w:hyperlink r:id="rId9" w:history="1">
        <w:r w:rsidR="00EF4AA8">
          <w:rPr>
            <w:rStyle w:val="Hyperlink"/>
          </w:rPr>
          <w:t>https://www.schoolopseef.nl/nieuws/ouder-tipkalender</w:t>
        </w:r>
      </w:hyperlink>
    </w:p>
    <w:p w:rsidR="00207CBE" w:rsidRDefault="00E92F0B">
      <w:r>
        <w:rPr>
          <w:noProof/>
          <w:lang w:eastAsia="nl-NL"/>
        </w:rPr>
        <w:drawing>
          <wp:anchor distT="0" distB="0" distL="114300" distR="114300" simplePos="0" relativeHeight="251647488" behindDoc="0" locked="0" layoutInCell="1" allowOverlap="1" wp14:anchorId="1411561D" wp14:editId="78214177">
            <wp:simplePos x="0" y="0"/>
            <wp:positionH relativeFrom="column">
              <wp:posOffset>264160</wp:posOffset>
            </wp:positionH>
            <wp:positionV relativeFrom="paragraph">
              <wp:posOffset>399415</wp:posOffset>
            </wp:positionV>
            <wp:extent cx="1701165" cy="2413635"/>
            <wp:effectExtent l="266700" t="171450" r="260985" b="17716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ROVZH tipsvoorouders v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91648">
                      <a:off x="0" y="0"/>
                      <a:ext cx="1701165" cy="2413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7C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9C" w:rsidRDefault="0095699C" w:rsidP="00EF4AA8">
      <w:pPr>
        <w:spacing w:after="0"/>
      </w:pPr>
      <w:r>
        <w:separator/>
      </w:r>
    </w:p>
  </w:endnote>
  <w:endnote w:type="continuationSeparator" w:id="0">
    <w:p w:rsidR="0095699C" w:rsidRDefault="0095699C" w:rsidP="00EF4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A8" w:rsidRDefault="00EF4AA8">
    <w:pPr>
      <w:pStyle w:val="Voettekst"/>
    </w:pPr>
    <w:r>
      <w:rPr>
        <w:noProof/>
        <w:lang w:eastAsia="nl-NL"/>
      </w:rPr>
      <w:drawing>
        <wp:anchor distT="0" distB="0" distL="114300" distR="114300" simplePos="0" relativeHeight="251659264" behindDoc="0" locked="0" layoutInCell="1" allowOverlap="1">
          <wp:simplePos x="0" y="0"/>
          <wp:positionH relativeFrom="column">
            <wp:posOffset>4300855</wp:posOffset>
          </wp:positionH>
          <wp:positionV relativeFrom="paragraph">
            <wp:posOffset>-584835</wp:posOffset>
          </wp:positionV>
          <wp:extent cx="2069465" cy="953135"/>
          <wp:effectExtent l="0" t="0" r="6985" b="0"/>
          <wp:wrapNone/>
          <wp:docPr id="242" name="Afbeelding 242"/>
          <wp:cNvGraphicFramePr/>
          <a:graphic xmlns:a="http://schemas.openxmlformats.org/drawingml/2006/main">
            <a:graphicData uri="http://schemas.openxmlformats.org/drawingml/2006/picture">
              <pic:pic xmlns:pic="http://schemas.openxmlformats.org/drawingml/2006/picture">
                <pic:nvPicPr>
                  <pic:cNvPr id="242" name="Afbeelding 24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465" cy="95313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simplePos x="0" y="0"/>
          <wp:positionH relativeFrom="column">
            <wp:posOffset>-880745</wp:posOffset>
          </wp:positionH>
          <wp:positionV relativeFrom="paragraph">
            <wp:posOffset>-880110</wp:posOffset>
          </wp:positionV>
          <wp:extent cx="7524750" cy="1477645"/>
          <wp:effectExtent l="0" t="0" r="0" b="8255"/>
          <wp:wrapNone/>
          <wp:docPr id="243" name="Afbeelding 243"/>
          <wp:cNvGraphicFramePr/>
          <a:graphic xmlns:a="http://schemas.openxmlformats.org/drawingml/2006/main">
            <a:graphicData uri="http://schemas.openxmlformats.org/drawingml/2006/picture">
              <pic:pic xmlns:pic="http://schemas.openxmlformats.org/drawingml/2006/picture">
                <pic:nvPicPr>
                  <pic:cNvPr id="243" name="Afbeelding 24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9C" w:rsidRDefault="0095699C" w:rsidP="00EF4AA8">
      <w:pPr>
        <w:spacing w:after="0"/>
      </w:pPr>
      <w:r>
        <w:separator/>
      </w:r>
    </w:p>
  </w:footnote>
  <w:footnote w:type="continuationSeparator" w:id="0">
    <w:p w:rsidR="0095699C" w:rsidRDefault="0095699C" w:rsidP="00EF4A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BE"/>
    <w:rsid w:val="00207CBE"/>
    <w:rsid w:val="002F1238"/>
    <w:rsid w:val="0033007F"/>
    <w:rsid w:val="004E18CB"/>
    <w:rsid w:val="00693F5F"/>
    <w:rsid w:val="00750A72"/>
    <w:rsid w:val="0095699C"/>
    <w:rsid w:val="00976D9F"/>
    <w:rsid w:val="00A229A8"/>
    <w:rsid w:val="00BB7A7D"/>
    <w:rsid w:val="00E43D56"/>
    <w:rsid w:val="00E92F0B"/>
    <w:rsid w:val="00EF4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3D514-251D-49F5-93D5-53E21C2A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0A72"/>
    <w:pPr>
      <w:spacing w:line="240"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7CB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CBE"/>
    <w:rPr>
      <w:rFonts w:ascii="Tahoma" w:hAnsi="Tahoma" w:cs="Tahoma"/>
      <w:sz w:val="16"/>
      <w:szCs w:val="16"/>
    </w:rPr>
  </w:style>
  <w:style w:type="character" w:styleId="Hyperlink">
    <w:name w:val="Hyperlink"/>
    <w:basedOn w:val="Standaardalinea-lettertype"/>
    <w:uiPriority w:val="99"/>
    <w:semiHidden/>
    <w:unhideWhenUsed/>
    <w:rsid w:val="00E43D56"/>
    <w:rPr>
      <w:color w:val="0000FF"/>
      <w:u w:val="single"/>
    </w:rPr>
  </w:style>
  <w:style w:type="character" w:styleId="GevolgdeHyperlink">
    <w:name w:val="FollowedHyperlink"/>
    <w:basedOn w:val="Standaardalinea-lettertype"/>
    <w:uiPriority w:val="99"/>
    <w:semiHidden/>
    <w:unhideWhenUsed/>
    <w:rsid w:val="00EF4AA8"/>
    <w:rPr>
      <w:color w:val="800080" w:themeColor="followedHyperlink"/>
      <w:u w:val="single"/>
    </w:rPr>
  </w:style>
  <w:style w:type="paragraph" w:styleId="Koptekst">
    <w:name w:val="header"/>
    <w:basedOn w:val="Standaard"/>
    <w:link w:val="KoptekstChar"/>
    <w:uiPriority w:val="99"/>
    <w:unhideWhenUsed/>
    <w:rsid w:val="00EF4AA8"/>
    <w:pPr>
      <w:tabs>
        <w:tab w:val="center" w:pos="4536"/>
        <w:tab w:val="right" w:pos="9072"/>
      </w:tabs>
      <w:spacing w:after="0"/>
    </w:pPr>
  </w:style>
  <w:style w:type="character" w:customStyle="1" w:styleId="KoptekstChar">
    <w:name w:val="Koptekst Char"/>
    <w:basedOn w:val="Standaardalinea-lettertype"/>
    <w:link w:val="Koptekst"/>
    <w:uiPriority w:val="99"/>
    <w:rsid w:val="00EF4AA8"/>
  </w:style>
  <w:style w:type="paragraph" w:styleId="Voettekst">
    <w:name w:val="footer"/>
    <w:basedOn w:val="Standaard"/>
    <w:link w:val="VoettekstChar"/>
    <w:uiPriority w:val="99"/>
    <w:unhideWhenUsed/>
    <w:rsid w:val="00EF4AA8"/>
    <w:pPr>
      <w:tabs>
        <w:tab w:val="center" w:pos="4536"/>
        <w:tab w:val="right" w:pos="9072"/>
      </w:tabs>
      <w:spacing w:after="0"/>
    </w:pPr>
  </w:style>
  <w:style w:type="character" w:customStyle="1" w:styleId="VoettekstChar">
    <w:name w:val="Voettekst Char"/>
    <w:basedOn w:val="Standaardalinea-lettertype"/>
    <w:link w:val="Voettekst"/>
    <w:uiPriority w:val="99"/>
    <w:rsid w:val="00EF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schoolopseef.nl/nieuws/ouder-tipkalend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Wittenberg-Verkeerseducatie</dc:creator>
  <cp:lastModifiedBy>Ronald Wittenberg</cp:lastModifiedBy>
  <cp:revision>7</cp:revision>
  <cp:lastPrinted>2019-05-14T08:43:00Z</cp:lastPrinted>
  <dcterms:created xsi:type="dcterms:W3CDTF">2019-05-04T12:19:00Z</dcterms:created>
  <dcterms:modified xsi:type="dcterms:W3CDTF">2020-07-29T11:55:00Z</dcterms:modified>
</cp:coreProperties>
</file>